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A" w:rsidRDefault="002E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484A" w:rsidRDefault="002E42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484A" w:rsidRPr="005C3BFF">
        <w:tc>
          <w:tcPr>
            <w:tcW w:w="3261" w:type="dxa"/>
            <w:shd w:val="clear" w:color="auto" w:fill="E7E6E6" w:themeFill="background2"/>
          </w:tcPr>
          <w:p w:rsidR="00AA484A" w:rsidRPr="005C3BFF" w:rsidRDefault="002E42A3">
            <w:pPr>
              <w:rPr>
                <w:b/>
                <w:i/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Второй иностранный язык (базовый уровень, немецкий)</w:t>
            </w:r>
          </w:p>
        </w:tc>
      </w:tr>
      <w:tr w:rsidR="00AA484A" w:rsidRPr="005C3BFF">
        <w:tc>
          <w:tcPr>
            <w:tcW w:w="3261" w:type="dxa"/>
            <w:shd w:val="clear" w:color="auto" w:fill="E7E6E6" w:themeFill="background2"/>
          </w:tcPr>
          <w:p w:rsidR="00AA484A" w:rsidRPr="005C3BFF" w:rsidRDefault="002E42A3">
            <w:pPr>
              <w:rPr>
                <w:b/>
                <w:i/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Менеджмент</w:t>
            </w:r>
          </w:p>
        </w:tc>
      </w:tr>
      <w:tr w:rsidR="00AA484A" w:rsidRPr="005C3BFF">
        <w:tc>
          <w:tcPr>
            <w:tcW w:w="3261" w:type="dxa"/>
            <w:shd w:val="clear" w:color="auto" w:fill="E7E6E6" w:themeFill="background2"/>
          </w:tcPr>
          <w:p w:rsidR="00AA484A" w:rsidRPr="005C3BFF" w:rsidRDefault="002E42A3">
            <w:pPr>
              <w:rPr>
                <w:b/>
                <w:i/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C3BFF" w:rsidRDefault="000E358B">
            <w:pPr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Финансовый менеджмент</w:t>
            </w:r>
          </w:p>
        </w:tc>
      </w:tr>
      <w:tr w:rsidR="00AA484A" w:rsidRPr="005C3BFF">
        <w:tc>
          <w:tcPr>
            <w:tcW w:w="3261" w:type="dxa"/>
            <w:shd w:val="clear" w:color="auto" w:fill="E7E6E6" w:themeFill="background2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 xml:space="preserve">6  </w:t>
            </w:r>
            <w:proofErr w:type="spellStart"/>
            <w:r w:rsidRPr="005C3BFF">
              <w:rPr>
                <w:sz w:val="24"/>
                <w:szCs w:val="24"/>
              </w:rPr>
              <w:t>з.е</w:t>
            </w:r>
            <w:proofErr w:type="spellEnd"/>
            <w:r w:rsidRPr="005C3BFF">
              <w:rPr>
                <w:sz w:val="24"/>
                <w:szCs w:val="24"/>
              </w:rPr>
              <w:t>.</w:t>
            </w:r>
          </w:p>
        </w:tc>
      </w:tr>
      <w:tr w:rsidR="00AA484A" w:rsidRPr="005C3BFF">
        <w:tc>
          <w:tcPr>
            <w:tcW w:w="3261" w:type="dxa"/>
            <w:shd w:val="clear" w:color="auto" w:fill="E7E6E6" w:themeFill="background2"/>
          </w:tcPr>
          <w:p w:rsidR="00AA484A" w:rsidRPr="005C3BFF" w:rsidRDefault="002E42A3">
            <w:pPr>
              <w:rPr>
                <w:b/>
                <w:i/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Зачет</w:t>
            </w:r>
          </w:p>
          <w:p w:rsidR="00AA484A" w:rsidRPr="005C3BFF" w:rsidRDefault="00AA484A">
            <w:pPr>
              <w:rPr>
                <w:sz w:val="24"/>
                <w:szCs w:val="24"/>
              </w:rPr>
            </w:pPr>
          </w:p>
        </w:tc>
      </w:tr>
      <w:tr w:rsidR="00AA484A" w:rsidRPr="005C3BFF">
        <w:tc>
          <w:tcPr>
            <w:tcW w:w="3261" w:type="dxa"/>
            <w:shd w:val="clear" w:color="auto" w:fill="E7E6E6" w:themeFill="background2"/>
          </w:tcPr>
          <w:p w:rsidR="00AA484A" w:rsidRPr="005C3BFF" w:rsidRDefault="002E42A3">
            <w:pPr>
              <w:rPr>
                <w:b/>
                <w:i/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C3BFF" w:rsidRDefault="005C3BF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2E42A3" w:rsidRPr="005C3BFF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E7E6E6" w:themeFill="background2"/>
          </w:tcPr>
          <w:p w:rsidR="00AA484A" w:rsidRPr="005C3BFF" w:rsidRDefault="002E42A3" w:rsidP="0056085B">
            <w:pPr>
              <w:rPr>
                <w:b/>
                <w:i/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Крат</w:t>
            </w:r>
            <w:r w:rsidR="0056085B" w:rsidRPr="005C3BFF">
              <w:rPr>
                <w:b/>
                <w:i/>
                <w:sz w:val="24"/>
                <w:szCs w:val="24"/>
              </w:rPr>
              <w:t>к</w:t>
            </w:r>
            <w:r w:rsidRPr="005C3BF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 xml:space="preserve">Тема 1. </w:t>
            </w:r>
            <w:r w:rsidRPr="005C3BFF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 xml:space="preserve">Тема 2. </w:t>
            </w:r>
            <w:r w:rsidRPr="005C3BFF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 xml:space="preserve">Тема 3. </w:t>
            </w:r>
            <w:r w:rsidRPr="005C3BFF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 xml:space="preserve">Тема 4. </w:t>
            </w:r>
            <w:r w:rsidRPr="005C3BFF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Тема 5. Екатеринбург</w:t>
            </w:r>
          </w:p>
        </w:tc>
      </w:tr>
      <w:tr w:rsidR="00AA484A" w:rsidRPr="005C3BF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5C3BF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Тема 6. Мой родной город</w:t>
            </w:r>
          </w:p>
        </w:tc>
      </w:tr>
      <w:tr w:rsidR="00AA484A" w:rsidRPr="005C3BF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5C3BF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Тема 7. Путешествия</w:t>
            </w:r>
          </w:p>
        </w:tc>
      </w:tr>
      <w:tr w:rsidR="00AA484A" w:rsidRPr="005C3BF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5C3BFF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E7E6E6" w:themeFill="background2"/>
          </w:tcPr>
          <w:p w:rsidR="00AA484A" w:rsidRPr="005C3BF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 w:rsidP="005C3B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b/>
                <w:sz w:val="24"/>
                <w:szCs w:val="24"/>
              </w:rPr>
              <w:t>Основная литература:</w:t>
            </w:r>
          </w:p>
          <w:p w:rsidR="00AA484A" w:rsidRPr="005C3BFF" w:rsidRDefault="002E42A3" w:rsidP="005C3BFF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C3BFF">
              <w:rPr>
                <w:rFonts w:ascii="Times New Roman" w:hAnsi="Times New Roman" w:cs="Times New Roman"/>
                <w:sz w:val="24"/>
              </w:rPr>
              <w:t>Баскакова, В. А. Обучение немецкому языку как второму иностранному [Электронный ресурс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учебник / В. А. Баскакова, Е. Ю.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Есионова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, Е. А. Серебрякова ; М-во образования и науки Рос. Федерации,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Юж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>. ун-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т .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- Ростов на 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Издательство ЮФУ, 2012. - 176 с. </w:t>
            </w:r>
            <w:hyperlink r:id="rId6">
              <w:r w:rsidRPr="005C3BFF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http://znanium.com/go.php?id=550052</w:t>
              </w:r>
            </w:hyperlink>
          </w:p>
          <w:p w:rsidR="00AA484A" w:rsidRPr="005C3BFF" w:rsidRDefault="002E42A3" w:rsidP="005C3BFF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C3BFF">
              <w:rPr>
                <w:rFonts w:ascii="Times New Roman" w:hAnsi="Times New Roman" w:cs="Times New Roman"/>
                <w:sz w:val="24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>. ун-т "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. экономики". - 2-е изд.,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, 2016. - 385 с. </w:t>
            </w:r>
            <w:hyperlink r:id="rId7">
              <w:r w:rsidRPr="005C3BFF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http://www.biblio-online.ru/book/90D2DE8A-7C0B-4D2B-9607-BF38E2FB5284</w:t>
              </w:r>
            </w:hyperlink>
          </w:p>
          <w:p w:rsidR="00AA484A" w:rsidRPr="005C3BFF" w:rsidRDefault="002E42A3" w:rsidP="005C3BFF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C3BFF">
              <w:rPr>
                <w:rFonts w:ascii="Times New Roman" w:hAnsi="Times New Roman" w:cs="Times New Roman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ИНФРА-М, 2018. - 255 с</w:t>
            </w:r>
            <w:r w:rsidRPr="005C3BFF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hyperlink r:id="rId8">
              <w:r w:rsidRPr="005C3BFF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http://znanium.com/go.php?id=913420</w:t>
              </w:r>
            </w:hyperlink>
          </w:p>
          <w:p w:rsidR="005C3BFF" w:rsidRDefault="005C3BFF" w:rsidP="005C3B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A484A" w:rsidRPr="005C3BFF" w:rsidRDefault="002E42A3" w:rsidP="005C3B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A484A" w:rsidRPr="005C3BFF" w:rsidRDefault="002E42A3" w:rsidP="005C3BFF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C3BFF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5C3BFF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5C3BFF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5C3BFF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5C3BFF">
              <w:rPr>
                <w:rFonts w:ascii="Times New Roman" w:hAnsi="Times New Roman" w:cs="Times New Roman"/>
                <w:sz w:val="24"/>
              </w:rPr>
              <w:t xml:space="preserve"> МПГУ, 2014. - 144 с.</w:t>
            </w:r>
            <w:r w:rsidRPr="005C3B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9">
              <w:r w:rsidRPr="005C3BFF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http://znanium.com/go.php?id=754604</w:t>
              </w:r>
            </w:hyperlink>
          </w:p>
          <w:p w:rsidR="00AA484A" w:rsidRPr="005C3BFF" w:rsidRDefault="005C3BFF" w:rsidP="005C3BFF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0">
              <w:r w:rsidR="002E42A3" w:rsidRPr="005C3BFF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</w:t>
              </w:r>
              <w:r w:rsidR="002E42A3" w:rsidRPr="005C3BFF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 xml:space="preserve"> </w:t>
              </w:r>
            </w:hyperlink>
            <w:hyperlink r:id="rId11">
              <w:r w:rsidR="002E42A3" w:rsidRPr="005C3BFF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2E42A3" w:rsidRPr="005C3BFF">
              <w:rPr>
                <w:rStyle w:val="-"/>
                <w:rFonts w:ascii="Times New Roman" w:hAnsi="Times New Roman" w:cs="Times New Roman"/>
                <w:i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E7E6E6" w:themeFill="background2"/>
          </w:tcPr>
          <w:p w:rsidR="00AA484A" w:rsidRPr="005C3BFF" w:rsidRDefault="002E42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484A" w:rsidRPr="005C3BFF" w:rsidRDefault="002E42A3">
            <w:pPr>
              <w:jc w:val="both"/>
              <w:rPr>
                <w:sz w:val="24"/>
                <w:szCs w:val="24"/>
              </w:rPr>
            </w:pPr>
            <w:r w:rsidRPr="005C3BF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C3BF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C3B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BF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C3B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BF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C3B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BF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C3BF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C3B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A484A" w:rsidRDefault="002E42A3">
            <w:pPr>
              <w:jc w:val="both"/>
              <w:rPr>
                <w:sz w:val="24"/>
                <w:szCs w:val="24"/>
              </w:rPr>
            </w:pPr>
            <w:r w:rsidRPr="005C3BF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C3B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3BFF" w:rsidRPr="005C3BFF" w:rsidRDefault="005C3BF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484A" w:rsidRPr="005C3BFF">
        <w:tc>
          <w:tcPr>
            <w:tcW w:w="10490" w:type="dxa"/>
            <w:gridSpan w:val="3"/>
            <w:shd w:val="clear" w:color="auto" w:fill="E7E6E6" w:themeFill="background2"/>
          </w:tcPr>
          <w:p w:rsidR="00AA484A" w:rsidRPr="005C3BFF" w:rsidRDefault="002E42A3">
            <w:pPr>
              <w:rPr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C3BF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E7E6E6" w:themeFill="background2"/>
          </w:tcPr>
          <w:p w:rsidR="00AA484A" w:rsidRPr="005C3BF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484A" w:rsidRPr="005C3BFF">
        <w:tc>
          <w:tcPr>
            <w:tcW w:w="10490" w:type="dxa"/>
            <w:gridSpan w:val="3"/>
            <w:shd w:val="clear" w:color="auto" w:fill="auto"/>
          </w:tcPr>
          <w:p w:rsidR="00AA484A" w:rsidRPr="005C3BFF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3B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A484A" w:rsidRDefault="00AA484A">
      <w:pPr>
        <w:ind w:left="-284"/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C14A2B">
        <w:rPr>
          <w:sz w:val="24"/>
          <w:szCs w:val="24"/>
        </w:rPr>
        <w:t>Стихина</w:t>
      </w:r>
      <w:proofErr w:type="spellEnd"/>
      <w:r w:rsidR="00C14A2B">
        <w:rPr>
          <w:sz w:val="24"/>
          <w:szCs w:val="24"/>
        </w:rPr>
        <w:t xml:space="preserve"> И.А.</w:t>
      </w:r>
    </w:p>
    <w:p w:rsidR="00AA484A" w:rsidRDefault="00AA484A">
      <w:pPr>
        <w:rPr>
          <w:sz w:val="24"/>
          <w:szCs w:val="24"/>
        </w:rPr>
      </w:pPr>
    </w:p>
    <w:p w:rsidR="00AA484A" w:rsidRDefault="00AA484A">
      <w:pPr>
        <w:rPr>
          <w:sz w:val="24"/>
          <w:szCs w:val="24"/>
        </w:rPr>
      </w:pPr>
    </w:p>
    <w:p w:rsidR="00AA484A" w:rsidRDefault="005C3BFF">
      <w:pPr>
        <w:ind w:left="-284"/>
      </w:pPr>
      <w:r>
        <w:rPr>
          <w:sz w:val="24"/>
          <w:szCs w:val="24"/>
        </w:rPr>
        <w:t>Заведующий кафедрой</w:t>
      </w:r>
      <w:r w:rsidR="002E42A3">
        <w:rPr>
          <w:sz w:val="24"/>
          <w:szCs w:val="24"/>
        </w:rPr>
        <w:t xml:space="preserve">               </w:t>
      </w:r>
      <w:r w:rsidR="002E42A3">
        <w:rPr>
          <w:sz w:val="24"/>
          <w:szCs w:val="24"/>
        </w:rPr>
        <w:tab/>
      </w:r>
      <w:r w:rsidR="002E42A3">
        <w:rPr>
          <w:sz w:val="24"/>
          <w:szCs w:val="24"/>
        </w:rPr>
        <w:tab/>
        <w:t xml:space="preserve">       _______________________ Соколова О.Л.</w:t>
      </w:r>
    </w:p>
    <w:sectPr w:rsidR="00AA48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77A4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D6E19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26156"/>
    <w:multiLevelType w:val="multilevel"/>
    <w:tmpl w:val="E89A1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A"/>
    <w:rsid w:val="000E358B"/>
    <w:rsid w:val="002E42A3"/>
    <w:rsid w:val="0056085B"/>
    <w:rsid w:val="005C3BFF"/>
    <w:rsid w:val="008443F1"/>
    <w:rsid w:val="009601F1"/>
    <w:rsid w:val="00AA484A"/>
    <w:rsid w:val="00C14A2B"/>
    <w:rsid w:val="00F4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AE8"/>
  <w15:docId w15:val="{93F4D86A-DE7E-4724-A61E-50E52F9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0F6C-B752-46E6-8B25-27DFB89C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2019-07-08T09:45:00Z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